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0F172A"/>
          <w:sz w:val="40"/>
          <w:szCs w:val="40"/>
        </w:rPr>
        <w:t xml:space="preserve">PASSWORT-RICHTLINIE</w:t>
      </w:r>
    </w:p>
    <w:p>
      <w:pPr>
        <w:spacing w:after="200"/>
      </w:pPr>
      <w:r>
        <w:rPr>
          <w:color w:val="6B7280"/>
          <w:sz w:val="22"/>
          <w:szCs w:val="22"/>
        </w:rPr>
        <w:t xml:space="preserve">Muster nach ISO/IEC 27001 und NIS2</w:t>
      </w:r>
    </w:p>
    <w:p>
      <w:pPr>
        <w:spacing w:after="80"/>
      </w:pPr>
      <w:r>
        <w:rPr>
          <w:i/>
          <w:iCs/>
          <w:color w:val="6B7280"/>
          <w:sz w:val="19"/>
          <w:szCs w:val="19"/>
        </w:rPr>
        <w:t xml:space="preserve">Bereitgestellt von CompliantDesk (Corelead GmbH).</w:t>
      </w:r>
    </w:p>
    <w:p>
      <w:pPr>
        <w:spacing w:after="80"/>
      </w:pPr>
      <w:r>
        <w:rPr>
          <w:i/>
          <w:iCs/>
          <w:color w:val="6B7280"/>
          <w:sz w:val="19"/>
          <w:szCs w:val="19"/>
        </w:rPr>
        <w:t xml:space="preserve">Hinweis: Muster zur Orientierung, keine Rechtsberatung. Passen Sie die </w:t>
      </w:r>
      <w:r>
        <w:rPr>
          <w:b/>
          <w:bCs/>
          <w:i/>
          <w:iCs/>
          <w:color w:val="1D4ED8"/>
          <w:sz w:val="19"/>
          <w:szCs w:val="19"/>
        </w:rPr>
        <w:t xml:space="preserve">[Platzhalter]</w:t>
      </w:r>
      <w:r>
        <w:rPr>
          <w:i/>
          <w:iCs/>
          <w:color w:val="6B7280"/>
          <w:sz w:val="19"/>
          <w:szCs w:val="19"/>
        </w:rPr>
        <w:t xml:space="preserve"> und Inhalte an Ihre Organisation an. Diese Richtlinie sollte von der Leitung freigegeben und allen Beschäftigten bekannt gemacht werden.</w:t>
      </w:r>
    </w:p>
    <w:p>
      <w:pPr>
        <w:spacing w:after="80"/>
      </w:pPr>
      <w:r>
        <w:rPr>
          <w:i/>
          <w:iCs/>
          <w:color w:val="6B7280"/>
          <w:sz w:val="19"/>
          <w:szCs w:val="19"/>
        </w:rPr>
        <w:t xml:space="preserve">Nächste Überprüfung: </w:t>
      </w:r>
      <w:r>
        <w:rPr>
          <w:b/>
          <w:bCs/>
          <w:i/>
          <w:iCs/>
          <w:color w:val="1D4ED8"/>
          <w:sz w:val="19"/>
          <w:szCs w:val="19"/>
        </w:rPr>
        <w:t xml:space="preserve">[Datum, mind. jährlich]</w:t>
      </w:r>
    </w:p>
    <w:p>
      <w:pPr>
        <w:spacing w:after="80" w:before="200"/>
      </w:pPr>
      <w:r>
        <w:rPr>
          <w:b/>
          <w:bCs/>
          <w:color w:val="0F172A"/>
          <w:sz w:val="20"/>
          <w:szCs w:val="20"/>
        </w:rPr>
        <w:t xml:space="preserve">Framework-Bezug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4%"/>
            <w:shd w:fill="F1F5F9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ISO/IEC 27001:2022</w:t>
            </w:r>
          </w:p>
        </w:tc>
        <w:tc>
          <w:tcPr>
            <w:tcW w:type="pct" w:w="66%"/>
          </w:tcPr>
          <w:p>
            <w:r>
              <w:rPr>
                <w:sz w:val="19"/>
                <w:szCs w:val="19"/>
              </w:rPr>
              <w:t xml:space="preserve">A.5.17 (Authentifizierungsinformationen),</w:t>
            </w:r>
          </w:p>
        </w:tc>
      </w:tr>
      <w:tr>
        <w:tc>
          <w:tcPr>
            <w:tcW w:type="pct" w:w="34%"/>
            <w:shd w:fill="F1F5F9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A.8.5 (Sichere Authentifizierung)</w:t>
            </w:r>
          </w:p>
        </w:tc>
        <w:tc>
          <w:tcPr>
            <w:tcW w:type="pct" w:w="66%"/>
          </w:tcPr>
          <w:p>
            <w:r>
              <w:rPr>
                <w:sz w:val="19"/>
                <w:szCs w:val="19"/>
              </w:rPr>
              <w:t xml:space="preserve"/>
            </w:r>
          </w:p>
        </w:tc>
      </w:tr>
      <w:tr>
        <w:tc>
          <w:tcPr>
            <w:tcW w:type="pct" w:w="34%"/>
            <w:shd w:fill="F1F5F9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NIS2</w:t>
            </w:r>
          </w:p>
        </w:tc>
        <w:tc>
          <w:tcPr>
            <w:tcW w:type="pct" w:w="66%"/>
          </w:tcPr>
          <w:p>
            <w:r>
              <w:rPr>
                <w:sz w:val="19"/>
                <w:szCs w:val="19"/>
              </w:rPr>
              <w:t xml:space="preserve">Art. 21 Abs. 2 lit. i, j (Zugriffskontrolle, MFA)</w:t>
            </w:r>
          </w:p>
        </w:tc>
      </w:tr>
      <w:tr>
        <w:tc>
          <w:tcPr>
            <w:tcW w:type="pct" w:w="34%"/>
            <w:shd w:fill="F1F5F9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DSGVO</w:t>
            </w:r>
          </w:p>
        </w:tc>
        <w:tc>
          <w:tcPr>
            <w:tcW w:type="pct" w:w="66%"/>
          </w:tcPr>
          <w:p>
            <w:r>
              <w:rPr>
                <w:sz w:val="19"/>
                <w:szCs w:val="19"/>
              </w:rPr>
              <w:t xml:space="preserve">Art. 32 (Sicherheit der Verarbeitung)</w:t>
            </w:r>
          </w:p>
        </w:tc>
      </w:tr>
    </w:tbl>
    <w:p>
      <w:pPr>
        <w:spacing w:after="80" w:before="200"/>
      </w:pPr>
      <w:r>
        <w:rPr>
          <w:b/>
          <w:bCs/>
          <w:color w:val="0F172A"/>
          <w:sz w:val="20"/>
          <w:szCs w:val="20"/>
        </w:rPr>
        <w:t xml:space="preserve">Dokument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4%"/>
            <w:shd w:fill="F8FAFC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Organisation</w:t>
            </w:r>
          </w:p>
        </w:tc>
        <w:tc>
          <w:tcPr>
            <w:tcW w:type="pct" w:w="66%"/>
          </w:tcPr>
          <w:p>
            <w:r>
              <w:rPr>
                <w:b/>
                <w:bCs/>
                <w:i/>
                <w:iCs/>
                <w:color w:val="1D4ED8"/>
                <w:sz w:val="19"/>
                <w:szCs w:val="19"/>
              </w:rPr>
              <w:t xml:space="preserve">[Name des Unternehmens]</w:t>
            </w:r>
          </w:p>
        </w:tc>
      </w:tr>
      <w:tr>
        <w:tc>
          <w:tcPr>
            <w:tcW w:type="pct" w:w="34%"/>
            <w:shd w:fill="F8FAFC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Version</w:t>
            </w:r>
          </w:p>
        </w:tc>
        <w:tc>
          <w:tcPr>
            <w:tcW w:type="pct" w:w="66%"/>
          </w:tcPr>
          <w:p>
            <w:r>
              <w:rPr>
                <w:b/>
                <w:bCs/>
                <w:i/>
                <w:iCs/>
                <w:color w:val="1D4ED8"/>
                <w:sz w:val="19"/>
                <w:szCs w:val="19"/>
              </w:rPr>
              <w:t xml:space="preserve">[1.0]</w:t>
            </w:r>
          </w:p>
        </w:tc>
      </w:tr>
      <w:tr>
        <w:tc>
          <w:tcPr>
            <w:tcW w:type="pct" w:w="34%"/>
            <w:shd w:fill="F8FAFC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Freigegeben durch</w:t>
            </w:r>
          </w:p>
        </w:tc>
        <w:tc>
          <w:tcPr>
            <w:tcW w:type="pct" w:w="66%"/>
          </w:tcPr>
          <w:p>
            <w:r>
              <w:rPr>
                <w:b/>
                <w:bCs/>
                <w:i/>
                <w:iCs/>
                <w:color w:val="1D4ED8"/>
                <w:sz w:val="19"/>
                <w:szCs w:val="19"/>
              </w:rPr>
              <w:t xml:space="preserve">[Geschäftsführung / ISB, Name]</w:t>
            </w:r>
          </w:p>
        </w:tc>
      </w:tr>
      <w:tr>
        <w:tc>
          <w:tcPr>
            <w:tcW w:type="pct" w:w="34%"/>
            <w:shd w:fill="F8FAFC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Freigabedatum</w:t>
            </w:r>
          </w:p>
        </w:tc>
        <w:tc>
          <w:tcPr>
            <w:tcW w:type="pct" w:w="66%"/>
          </w:tcPr>
          <w:p>
            <w:r>
              <w:rPr>
                <w:b/>
                <w:bCs/>
                <w:i/>
                <w:iCs/>
                <w:color w:val="1D4ED8"/>
                <w:sz w:val="19"/>
                <w:szCs w:val="19"/>
              </w:rPr>
              <w:t xml:space="preserve">[Datum]</w:t>
            </w:r>
          </w:p>
        </w:tc>
      </w:tr>
    </w:tbl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1. Zweck und Geltungsbereich</w:t>
      </w:r>
    </w:p>
    <w:p>
      <w:pPr>
        <w:spacing w:after="100"/>
      </w:pPr>
      <w:r>
        <w:rPr>
          <w:sz w:val="21"/>
          <w:szCs w:val="21"/>
        </w:rPr>
        <w:t xml:space="preserve">Diese Richtlinie legt die Anforderungen an Passwörter und die Authentifizierung fest, um unbefugten Zugriff auf Systeme und Daten von </w:t>
      </w:r>
      <w:r>
        <w:rPr>
          <w:b/>
          <w:bCs/>
          <w:i/>
          <w:iCs/>
          <w:color w:val="1D4ED8"/>
          <w:sz w:val="21"/>
          <w:szCs w:val="21"/>
        </w:rPr>
        <w:t xml:space="preserve">[Unternehmen]</w:t>
      </w:r>
      <w:r>
        <w:rPr>
          <w:sz w:val="21"/>
          <w:szCs w:val="21"/>
        </w:rPr>
        <w:t xml:space="preserve"> zu verhindern. Sie gilt für alle Beschäftigten, Dienstleister und Externe mit Zugang zu IT-Systemen der Organisation.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2. Anforderungen an Passwörter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Mindestlänge: 12 Zeichen (Empfehlung: 14+ für privilegierte Konten).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Passphrasen (mehrere Wörter) sind kurzen, komplexen Passwörtern vorzuziehen.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Keine Wiederverwendung von Passwörtern über mehrere Dienste.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Kein Passwortwechsel in festen Intervallen ohne Anlass; Wechsel nur bei Verdacht auf Kompromittierung (Stand der Technik, BSI/NIST).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Standard- und Erstpasswörter sind bei der ersten Anmeldung zu ändern.</w:t>
      </w:r>
    </w:p>
    <w:p>
      <w:pPr>
        <w:spacing w:after="100"/>
      </w:pPr>
      <w:r>
        <w:rPr>
          <w:b/>
          <w:bCs/>
          <w:i/>
          <w:iCs/>
          <w:color w:val="1D4ED8"/>
          <w:sz w:val="21"/>
          <w:szCs w:val="21"/>
        </w:rPr>
        <w:t xml:space="preserve">[Eigene Anforderungen ergänzen]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3. Mehr-Faktor-Authentifizierung (MFA)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MFA ist verpflichtend für: </w:t>
      </w:r>
      <w:r>
        <w:rPr>
          <w:b/>
          <w:bCs/>
          <w:i/>
          <w:iCs/>
          <w:color w:val="1D4ED8"/>
          <w:sz w:val="21"/>
          <w:szCs w:val="21"/>
        </w:rPr>
        <w:t xml:space="preserve">[Remote-Zugriff, Administratorkonten, E-Mail, Cloud-Dienste, VPN]</w:t>
      </w:r>
      <w:r>
        <w:rPr>
          <w:sz w:val="21"/>
          <w:szCs w:val="21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Bevorzugte Verfahren: Authenticator-App oder Hardware-Token; SMS nur als Ausnahme.</w:t>
      </w:r>
    </w:p>
    <w:p>
      <w:pPr>
        <w:spacing w:after="100"/>
      </w:pPr>
      <w:r>
        <w:rPr>
          <w:b/>
          <w:bCs/>
          <w:i/>
          <w:iCs/>
          <w:color w:val="1D4ED8"/>
          <w:sz w:val="21"/>
          <w:szCs w:val="21"/>
        </w:rPr>
        <w:t xml:space="preserve">[Geltungsbereich der MFA-Pflicht an Ihre Systeme anpassen]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4. Aufbewahrung und Umgang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Passwörter werden nie im Klartext gespeichert oder per E-Mail/Chat weitergegeben.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Einsatz eines vom Unternehmen freigegebenen Passwortmanagers.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Geteilte Konten werden vermieden; wo unvermeidbar, über den Passwortmanager mit protokolliertem Zugriff.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5. Privilegierte Konten</w:t>
      </w:r>
    </w:p>
    <w:p>
      <w:pPr>
        <w:spacing w:after="100"/>
      </w:pPr>
      <w:r>
        <w:rPr>
          <w:sz w:val="21"/>
          <w:szCs w:val="21"/>
        </w:rPr>
        <w:t xml:space="preserve">Administrator- und Service-Konten unterliegen strengeren Vorgaben (längere Passwörter, verpflichtende MFA, getrennte Admin-Identität, regelmäßige Überprüfung). </w:t>
      </w:r>
      <w:r>
        <w:rPr>
          <w:b/>
          <w:bCs/>
          <w:i/>
          <w:iCs/>
          <w:color w:val="1D4ED8"/>
          <w:sz w:val="21"/>
          <w:szCs w:val="21"/>
        </w:rPr>
        <w:t xml:space="preserve">[Details ergänzen]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6. Verstöße und Überprüfung</w:t>
      </w:r>
    </w:p>
    <w:p>
      <w:pPr>
        <w:spacing w:after="100"/>
      </w:pPr>
      <w:r>
        <w:rPr>
          <w:sz w:val="21"/>
          <w:szCs w:val="21"/>
        </w:rPr>
        <w:t xml:space="preserve">Verstöße können disziplinarische Konsequenzen nach sich ziehen. Diese Richtlinie wird mindestens jährlich sowie bei wesentlichen Änderungen überprüft.</w:t>
      </w:r>
    </w:p>
    <w:p>
      <w:pPr>
        <w:spacing w:after="0" w:before="200"/>
      </w:pPr>
      <w:r>
        <w:rPr>
          <w:sz w:val="21"/>
          <w:szCs w:val="21"/>
        </w:rPr>
        <w:t xml:space="preserve">________________________</w:t>
      </w:r>
    </w:p>
    <w:p>
      <w:pPr>
        <w:spacing w:after="100"/>
      </w:pPr>
      <w:r>
        <w:rPr>
          <w:b/>
          <w:bCs/>
          <w:i/>
          <w:iCs/>
          <w:color w:val="1D4ED8"/>
          <w:sz w:val="21"/>
          <w:szCs w:val="21"/>
        </w:rPr>
        <w:t xml:space="preserve">[Ort, Datum]</w:t>
      </w:r>
    </w:p>
    <w:p>
      <w:pPr>
        <w:spacing w:after="0" w:before="200"/>
      </w:pPr>
      <w:r>
        <w:rPr>
          <w:sz w:val="21"/>
          <w:szCs w:val="21"/>
        </w:rPr>
        <w:t xml:space="preserve">________________________</w:t>
      </w:r>
    </w:p>
    <w:p>
      <w:pPr>
        <w:spacing w:after="100"/>
      </w:pPr>
      <w:r>
        <w:rPr>
          <w:b/>
          <w:bCs/>
          <w:i/>
          <w:iCs/>
          <w:color w:val="1D4ED8"/>
          <w:sz w:val="21"/>
          <w:szCs w:val="21"/>
        </w:rPr>
        <w:t xml:space="preserve">[Geschäftsführung / ISB]</w:t>
      </w:r>
    </w:p>
    <w:sectPr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7EB" w:sz="4" w:space="6"/>
      </w:pBdr>
      <w:spacing w:before="60"/>
    </w:pPr>
    <w:r>
      <w:rPr>
        <w:color w:val="6B7280"/>
        <w:sz w:val="15"/>
        <w:szCs w:val="15"/>
      </w:rPr>
      <w:t xml:space="preserve">Gekürzte Muster-Fassung von CompliantDesk (Corelead GmbH). Die Vollversion - mit Versionierung, SHA-256-Nachweis der freigegebenen Fassung und dokumentierter Mitarbeiter-Bestätigung - führen Sie in der CompliantDesk-Plattform: compliantdesk.de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PASSWORT-RICHTLINIE</dc:title>
  <dc:creator>CompliantDesk (Corelead GmbH)</dc:creator>
  <cp:lastModifiedBy>Un-named</cp:lastModifiedBy>
  <cp:revision>1</cp:revision>
  <dcterms:created xsi:type="dcterms:W3CDTF">2026-07-14T16:54:38.857Z</dcterms:created>
  <dcterms:modified xsi:type="dcterms:W3CDTF">2026-07-14T16:54:38.857Z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