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72A"/>
          <w:sz w:val="40"/>
          <w:szCs w:val="40"/>
        </w:rPr>
        <w:t xml:space="preserve">CLEAN-DESK- UND CLEAR-SCREEN-RICHTLINIE</w:t>
      </w:r>
    </w:p>
    <w:p>
      <w:pPr>
        <w:spacing w:after="200"/>
      </w:pPr>
      <w:r>
        <w:rPr>
          <w:color w:val="6B7280"/>
          <w:sz w:val="22"/>
          <w:szCs w:val="22"/>
        </w:rPr>
        <w:t xml:space="preserve">Muster nach ISO/IEC 27001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Bereitgestellt von CompliantDesk (Corelead GmbH).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Hinweis: Muster zur Orientierung, keine Rechtsberatung. Passen Sie die </w:t>
      </w:r>
      <w:r>
        <w:rPr>
          <w:b/>
          <w:bCs/>
          <w:i/>
          <w:iCs/>
          <w:color w:val="1D4ED8"/>
          <w:sz w:val="19"/>
          <w:szCs w:val="19"/>
        </w:rPr>
        <w:t xml:space="preserve">[Platzhalter]</w:t>
      </w:r>
      <w:r>
        <w:rPr>
          <w:i/>
          <w:iCs/>
          <w:color w:val="6B7280"/>
          <w:sz w:val="19"/>
          <w:szCs w:val="19"/>
        </w:rPr>
        <w:t xml:space="preserve"> und Inhalte an Ihre Organisation an. Diese Richtlinie sollte von der Leitung freigegeben und allen Beschäftigten bekannt gemacht werden.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Nächste Überprüfung: </w:t>
      </w:r>
      <w:r>
        <w:rPr>
          <w:b/>
          <w:bCs/>
          <w:i/>
          <w:iCs/>
          <w:color w:val="1D4ED8"/>
          <w:sz w:val="19"/>
          <w:szCs w:val="19"/>
        </w:rPr>
        <w:t xml:space="preserve">[Datum, mind. jährlich]</w:t>
      </w:r>
    </w:p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Framework-Bezug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ISO/IEC 27001:2022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A.7.7 (Aufgeräumter Arbeitsplatz und Bildschirm),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A.7.9 (Werte außerhalb der Räumlichkeiten)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NIS2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21 Abs. 2 lit. g (Cyberhygiene)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DSGVO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32 (Schutz vor unbefugter Kenntnisnahme)</w:t>
            </w:r>
          </w:p>
        </w:tc>
      </w:tr>
    </w:tbl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Dokument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Organisation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[Name des Unternehmens]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Version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[1.0]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Freigegeben durch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[Geschäftsführung / ISB, Name]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Freigabedatum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[Datum]</w:t>
            </w:r>
          </w:p>
        </w:tc>
      </w:tr>
    </w:tbl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1. Zweck und Geltungsbereich</w:t>
      </w:r>
    </w:p>
    <w:p>
      <w:pPr>
        <w:spacing w:after="100"/>
      </w:pPr>
      <w:r>
        <w:rPr>
          <w:sz w:val="21"/>
          <w:szCs w:val="21"/>
        </w:rPr>
        <w:t xml:space="preserve">Diese Richtlinie schützt Informationen vor unbefugter Kenntnisnahme am Arbeitsplatz. Sie gilt für alle Beschäftigten von </w:t>
      </w:r>
      <w:r>
        <w:rPr>
          <w:b/>
          <w:bCs/>
          <w:i/>
          <w:iCs/>
          <w:color w:val="1D4ED8"/>
          <w:sz w:val="21"/>
          <w:szCs w:val="21"/>
        </w:rPr>
        <w:t xml:space="preserve">[Unternehmen]</w:t>
      </w:r>
      <w:r>
        <w:rPr>
          <w:sz w:val="21"/>
          <w:szCs w:val="21"/>
        </w:rPr>
        <w:t xml:space="preserve"> an allen Standorten, im Büro wie im Homeoffice.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2. Clean Desk (aufgeräumter Arbeitsplatz)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Schützenswerte Unterlagen werden bei Abwesenheit und Feierabend weggeschlossen.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Notizen mit Zugangsdaten sind untersagt.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Ausdrucke werden nicht unbeaufsichtigt am Drucker liegen gelassen (Pull-Printing wo verfügbar).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[Weitere Regeln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3. Clear Screen (gesperrter Bildschirm)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Der Bildschirm wird beim Verlassen des Arbeitsplatzes gesperrt (Tastenkürzel oder automatische Sperre nach </w:t>
      </w:r>
      <w:r>
        <w:rPr>
          <w:b/>
          <w:bCs/>
          <w:i/>
          <w:iCs/>
          <w:color w:val="1D4ED8"/>
          <w:sz w:val="21"/>
          <w:szCs w:val="21"/>
        </w:rPr>
        <w:t xml:space="preserve">[5]</w:t>
      </w:r>
      <w:r>
        <w:rPr>
          <w:sz w:val="21"/>
          <w:szCs w:val="21"/>
        </w:rPr>
        <w:t xml:space="preserve"> Minuten).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Vertrauliche Inhalte werden nicht offen sichtbar gelassen, besonders in Bereichen mit Publikums- oder Besucherverkehr.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4. Umgang mit Datenträgern und Post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Wechseldatenträger und mobile Geräte werden sicher verwahrt.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Ein- und ausgehende Post mit schützenswerten Inhalten wird nicht offen zugänglich abgelegt.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5. Vernichtung</w:t>
      </w:r>
    </w:p>
    <w:p>
      <w:pPr>
        <w:spacing w:after="100"/>
      </w:pPr>
      <w:r>
        <w:rPr>
          <w:sz w:val="21"/>
          <w:szCs w:val="21"/>
        </w:rPr>
        <w:t xml:space="preserve">Nicht mehr benötigte schützenswerte Unterlagen werden sicher vernichtet (z.B. Aktenvernichter, gesicherte Entsorgungsbehälter), nicht im Papierkorb entsorgt.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6. Verantwortung und Überprüfung</w:t>
      </w:r>
    </w:p>
    <w:p>
      <w:pPr>
        <w:spacing w:after="100"/>
      </w:pPr>
      <w:r>
        <w:rPr>
          <w:sz w:val="21"/>
          <w:szCs w:val="21"/>
        </w:rPr>
        <w:t xml:space="preserve">Jede/r Beschäftigte ist für den eigenen Arbeitsplatz verantwortlich. Diese Richtlinie wird mindestens jährlich überprüft.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[Ort, Datum]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[Geschäftsführung / ISB]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spacing w:before="60"/>
    </w:pPr>
    <w:r>
      <w:rPr>
        <w:color w:val="6B7280"/>
        <w:sz w:val="15"/>
        <w:szCs w:val="15"/>
      </w:rPr>
      <w:t xml:space="preserve">Gekürzte Muster-Fassung von CompliantDesk (Corelead GmbH). Die Vollversion - mit Versionierung, SHA-256-Nachweis der freigegebenen Fassung und dokumentierter Mitarbeiter-Bestätigung - führen Sie in der CompliantDesk-Plattform: compliantdesk.de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CLEAN-DESK- UND CLEAR-SCREEN-RICHTLINIE</dc:title>
  <dc:creator>CompliantDesk (Corelead GmbH)</dc:creator>
  <cp:lastModifiedBy>Un-named</cp:lastModifiedBy>
  <cp:revision>1</cp:revision>
  <dcterms:created xsi:type="dcterms:W3CDTF">2026-07-14T16:54:38.766Z</dcterms:created>
  <dcterms:modified xsi:type="dcterms:W3CDTF">2026-07-14T16:54:38.766Z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